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80"/>
        <w:jc w:val="center"/>
      </w:pPr>
      <w:r>
        <w:rPr>
          <w:rFonts w:ascii="Arial" w:hAnsi="Arial" w:eastAsia="Arial"/>
          <w:b/>
          <w:i w:val="0"/>
          <w:color w:val="203864"/>
          <w:sz w:val="30"/>
        </w:rPr>
        <w:t>СТРУКТУРА И ОРГАНЫ УПРАВЛЕНИЯ</w:t>
      </w:r>
    </w:p>
    <w:p>
      <w:pPr>
        <w:spacing w:after="200"/>
        <w:jc w:val="center"/>
      </w:pPr>
      <w:r>
        <w:rPr>
          <w:rFonts w:ascii="Arial" w:hAnsi="Arial" w:eastAsia="Arial"/>
          <w:b/>
          <w:i w:val="0"/>
          <w:color w:val="000000"/>
          <w:sz w:val="22"/>
        </w:rPr>
        <w:t>образовательной деятельностью Bambini School</w:t>
      </w:r>
    </w:p>
    <w:p>
      <w:pPr>
        <w:spacing w:before="0" w:after="120" w:line="259" w:lineRule="auto"/>
        <w:ind w:firstLine="0"/>
      </w:pPr>
      <w:r>
        <w:rPr>
          <w:rFonts w:ascii="Arial" w:hAnsi="Arial" w:eastAsia="Arial"/>
          <w:b w:val="0"/>
          <w:i w:val="0"/>
          <w:color w:val="000000"/>
          <w:sz w:val="21"/>
        </w:rPr>
        <w:t>Образовательную деятельность осуществляет индивидуальный предприниматель Королёва Юлия Игоревна. Управление образовательной деятельностью осуществляется индивидуальным предпринимателем непосредственно.</w:t>
      </w:r>
    </w:p>
    <w:p>
      <w:pPr>
        <w:spacing w:before="0" w:after="40" w:line="259" w:lineRule="auto"/>
        <w:ind w:firstLine="0"/>
      </w:pPr>
      <w:r>
        <w:rPr>
          <w:rFonts w:ascii="Arial" w:hAnsi="Arial" w:eastAsia="Arial"/>
          <w:b/>
          <w:i w:val="0"/>
          <w:color w:val="000000"/>
          <w:sz w:val="21"/>
        </w:rPr>
        <w:t>Отдельные органы управления, структурные подразделения, представительства и филиалы отсутствуют.</w:t>
      </w:r>
    </w:p>
    <w:p>
      <w:pPr>
        <w:keepNext/>
        <w:spacing w:before="180" w:after="80"/>
      </w:pPr>
      <w:r>
        <w:rPr>
          <w:rFonts w:ascii="Arial" w:hAnsi="Arial" w:eastAsia="Arial"/>
          <w:b/>
          <w:i w:val="0"/>
          <w:color w:val="203864"/>
          <w:sz w:val="23"/>
        </w:rPr>
        <w:t>Лицо, осуществляющее управление образовательной деятельностью</w:t>
      </w:r>
    </w:p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</w:tblPr>
      <w:tblGrid>
        <w:gridCol w:w="2600"/>
        <w:gridCol w:w="7038"/>
      </w:tblGrid>
      <w:tr>
        <w:trPr>
          <w:tblHeader w:val="1"/>
        </w:trPr>
        <w:tc>
          <w:tcPr>
            <w:tcW w:type="dxa" w:w="2600"/>
            <w:shd w:fill="203864"/>
            <w:tcMar>
              <w:top w:w="70" w:type="dxa"/>
              <w:start w:w="120" w:type="dxa"/>
              <w:bottom w:w="70" w:type="dxa"/>
              <w:end w:w="120" w:type="dxa"/>
            </w:tcMar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Сведения</w:t>
            </w:r>
          </w:p>
        </w:tc>
        <w:tc>
          <w:tcPr>
            <w:tcW w:type="dxa" w:w="7038"/>
            <w:shd w:fill="203864"/>
            <w:tcMar>
              <w:top w:w="70" w:type="dxa"/>
              <w:start w:w="120" w:type="dxa"/>
              <w:bottom w:w="70" w:type="dxa"/>
              <w:end w:w="120" w:type="dxa"/>
            </w:tcMar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Информация</w:t>
            </w:r>
          </w:p>
        </w:tc>
      </w:tr>
      <w:tr>
        <w:tc>
          <w:tcPr>
            <w:tcW w:type="dxa" w:w="2600"/>
            <w:vAlign w:val="top"/>
            <w:shd w:fill="D9EA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03864"/>
                <w:sz w:val="19"/>
              </w:rPr>
              <w:t>Лицо, осуществляющее управление</w:t>
            </w:r>
          </w:p>
        </w:tc>
        <w:tc>
          <w:tcPr>
            <w:tcW w:type="dxa" w:w="7038"/>
            <w:vAlign w:val="top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9"/>
              </w:rPr>
              <w:t>Индивидуальный предприниматель Королёва Юлия Игоревна</w:t>
            </w:r>
          </w:p>
        </w:tc>
      </w:tr>
      <w:tr>
        <w:tc>
          <w:tcPr>
            <w:tcW w:type="dxa" w:w="2600"/>
            <w:vAlign w:val="top"/>
            <w:shd w:fill="F2F2F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03864"/>
                <w:sz w:val="19"/>
              </w:rPr>
              <w:t>Место нахождения</w:t>
            </w:r>
          </w:p>
        </w:tc>
        <w:tc>
          <w:tcPr>
            <w:tcW w:type="dxa" w:w="7038"/>
            <w:vAlign w:val="top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9"/>
              </w:rPr>
              <w:t>656008, Алтайский край, г. Барнаул, ул. Партизанская, д. 190а</w:t>
            </w:r>
          </w:p>
        </w:tc>
      </w:tr>
      <w:tr>
        <w:tc>
          <w:tcPr>
            <w:tcW w:type="dxa" w:w="2600"/>
            <w:vAlign w:val="top"/>
            <w:shd w:fill="D9EA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03864"/>
                <w:sz w:val="19"/>
              </w:rPr>
              <w:t>Электронная почта</w:t>
            </w:r>
          </w:p>
        </w:tc>
        <w:tc>
          <w:tcPr>
            <w:tcW w:type="dxa" w:w="7038"/>
            <w:vAlign w:val="top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9"/>
              </w:rPr>
              <w:t>bambini22@inbox.ru</w:t>
            </w:r>
          </w:p>
        </w:tc>
      </w:tr>
      <w:tr>
        <w:tc>
          <w:tcPr>
            <w:tcW w:type="dxa" w:w="2600"/>
            <w:vAlign w:val="top"/>
            <w:shd w:fill="F2F2F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03864"/>
                <w:sz w:val="19"/>
              </w:rPr>
              <w:t>Официальный сайт</w:t>
            </w:r>
          </w:p>
        </w:tc>
        <w:tc>
          <w:tcPr>
            <w:tcW w:type="dxa" w:w="7038"/>
            <w:vAlign w:val="top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9"/>
              </w:rPr>
              <w:t>www.bambinischool.ru</w:t>
            </w:r>
          </w:p>
        </w:tc>
      </w:tr>
      <w:tr>
        <w:tc>
          <w:tcPr>
            <w:tcW w:type="dxa" w:w="2600"/>
            <w:vAlign w:val="top"/>
            <w:shd w:fill="D9EA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03864"/>
                <w:sz w:val="19"/>
              </w:rPr>
              <w:t>Основная функция</w:t>
            </w:r>
          </w:p>
        </w:tc>
        <w:tc>
          <w:tcPr>
            <w:tcW w:type="dxa" w:w="7038"/>
            <w:vAlign w:val="top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9"/>
              </w:rPr>
              <w:t>Общее руководство образовательной деятельностью, принятие управленческих решений и утверждение локальных нормативных актов.</w:t>
            </w:r>
          </w:p>
        </w:tc>
      </w:tr>
      <w:tr>
        <w:tc>
          <w:tcPr>
            <w:tcW w:type="dxa" w:w="2600"/>
            <w:vAlign w:val="top"/>
            <w:shd w:fill="F2F2F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03864"/>
                <w:sz w:val="19"/>
              </w:rPr>
              <w:t>Положение об органе управления</w:t>
            </w:r>
          </w:p>
        </w:tc>
        <w:tc>
          <w:tcPr>
            <w:tcW w:type="dxa" w:w="7038"/>
            <w:vAlign w:val="top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9"/>
              </w:rPr>
              <w:t>Отдельное положение не применяется; полномочия определяются законодательством Российской Федерации и локальными нормативными актами ИП Королёвой Ю.И.</w:t>
            </w:r>
          </w:p>
        </w:tc>
      </w:tr>
    </w:tbl>
    <w:sectPr>
      <w:headerReference w:type="default" r:id="rId9"/>
      <w:footerReference w:type="default" r:id="rId10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/>
        <w:b w:val="0"/>
        <w:i w:val="0"/>
        <w:color w:val="7F7F7F"/>
        <w:sz w:val="16"/>
      </w:rPr>
      <w:t>www.bambinischool.ru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 w:val="0"/>
        <w:i w:val="0"/>
        <w:color w:val="7F7F7F"/>
        <w:sz w:val="16"/>
      </w:rPr>
      <w:t>Bambini School  |  Сведения об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 органы управления образовательной деятельностью Bambini School</dc:title>
  <dc:subject>Документ для размещения на официальном сайте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